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D72" w:rsidRPr="00C76D9E" w:rsidRDefault="002C7D72" w:rsidP="002C7D72">
      <w:pPr>
        <w:pStyle w:val="1"/>
      </w:pPr>
      <w:bookmarkStart w:id="0" w:name="_Toc113953005"/>
      <w:bookmarkStart w:id="1" w:name="_GoBack"/>
      <w:r w:rsidRPr="00C76D9E">
        <w:rPr>
          <w:rFonts w:hint="eastAsia"/>
        </w:rPr>
        <w:t>关于印发《关于发展地热能供热的实施意见》的通知</w:t>
      </w:r>
      <w:bookmarkEnd w:id="0"/>
    </w:p>
    <w:p w:rsidR="002C7D72" w:rsidRDefault="002C7D72" w:rsidP="002C7D72">
      <w:pPr>
        <w:pStyle w:val="2"/>
      </w:pPr>
      <w:bookmarkStart w:id="2" w:name="_Toc113953006"/>
      <w:bookmarkEnd w:id="1"/>
      <w:r w:rsidRPr="00C76D9E">
        <w:rPr>
          <w:rFonts w:hint="eastAsia"/>
        </w:rPr>
        <w:t>（</w:t>
      </w:r>
      <w:proofErr w:type="gramStart"/>
      <w:r w:rsidRPr="00C76D9E">
        <w:rPr>
          <w:rFonts w:hint="eastAsia"/>
        </w:rPr>
        <w:t>陕建发</w:t>
      </w:r>
      <w:proofErr w:type="gramEnd"/>
      <w:r w:rsidRPr="00C76D9E">
        <w:rPr>
          <w:rFonts w:hint="eastAsia"/>
        </w:rPr>
        <w:t>﹝</w:t>
      </w:r>
      <w:r w:rsidRPr="00C76D9E">
        <w:t>2018﹞2号）</w:t>
      </w:r>
      <w:bookmarkEnd w:id="2"/>
    </w:p>
    <w:p w:rsidR="002C7D72" w:rsidRPr="00C76D9E" w:rsidRDefault="002C7D72" w:rsidP="002C7D72">
      <w:pPr>
        <w:widowControl/>
        <w:shd w:val="clear" w:color="auto" w:fill="FFFFFF"/>
        <w:ind w:firstLine="645"/>
        <w:jc w:val="left"/>
        <w:rPr>
          <w:rFonts w:ascii="宋体" w:hAnsi="宋体" w:cs="宋体"/>
          <w:color w:val="333333"/>
          <w:kern w:val="0"/>
          <w:szCs w:val="24"/>
        </w:rPr>
      </w:pPr>
      <w:r w:rsidRPr="00C76D9E">
        <w:rPr>
          <w:rFonts w:ascii="宋体" w:hAnsi="宋体" w:cs="宋体" w:hint="eastAsia"/>
          <w:color w:val="333333"/>
          <w:kern w:val="0"/>
          <w:szCs w:val="24"/>
        </w:rPr>
        <w:t>各设区市住房和城乡建设局（规划局、建委）、发展改革委、财政局、国土资源局、环保局、水利（水务）局，杨凌示范区住房和城乡规划建设局、发展改革局、财政局、国土资源局、环保局、水务局，西咸新区规划建设局、改革创新发展局、财政局、环保局、水务局，韩城市住房城乡建设局、发展改革委、财政局、环保局、水务局，神木县、府谷县住房和城乡建设局、发展改革局、财政局、环保局、水务局：</w:t>
      </w:r>
    </w:p>
    <w:p w:rsidR="002C7D72" w:rsidRPr="00C76D9E" w:rsidRDefault="002C7D72" w:rsidP="002C7D72">
      <w:pPr>
        <w:widowControl/>
        <w:shd w:val="clear" w:color="auto" w:fill="FFFFFF"/>
        <w:ind w:firstLine="645"/>
        <w:jc w:val="left"/>
        <w:rPr>
          <w:rFonts w:ascii="宋体" w:hAnsi="宋体" w:cs="宋体"/>
          <w:color w:val="333333"/>
          <w:kern w:val="0"/>
          <w:szCs w:val="24"/>
        </w:rPr>
      </w:pPr>
      <w:r w:rsidRPr="00C76D9E">
        <w:rPr>
          <w:rFonts w:ascii="宋体" w:hAnsi="宋体" w:cs="宋体" w:hint="eastAsia"/>
          <w:color w:val="333333"/>
          <w:kern w:val="0"/>
          <w:szCs w:val="24"/>
        </w:rPr>
        <w:t>现将《关于发展地热能供热的实施意见》印发给你们，请结合实际认真贯彻执行，确保各项任务落实到位。</w:t>
      </w:r>
    </w:p>
    <w:p w:rsidR="002C7D72" w:rsidRDefault="002C7D72" w:rsidP="002C7D72">
      <w:pPr>
        <w:widowControl/>
        <w:shd w:val="clear" w:color="auto" w:fill="FFFFFF"/>
        <w:ind w:firstLine="645"/>
        <w:jc w:val="left"/>
        <w:rPr>
          <w:rFonts w:ascii="宋体" w:hAnsi="宋体" w:cs="宋体"/>
          <w:color w:val="333333"/>
          <w:kern w:val="0"/>
          <w:szCs w:val="24"/>
        </w:rPr>
      </w:pPr>
      <w:r w:rsidRPr="00C76D9E">
        <w:rPr>
          <w:rFonts w:ascii="宋体" w:hAnsi="宋体" w:cs="宋体" w:hint="eastAsia"/>
          <w:color w:val="333333"/>
          <w:kern w:val="0"/>
          <w:szCs w:val="24"/>
        </w:rPr>
        <w:t>附件：关于发展地热能供热的实施意见</w:t>
      </w:r>
    </w:p>
    <w:p w:rsidR="002C7D72" w:rsidRPr="00C76D9E" w:rsidRDefault="002C7D72" w:rsidP="002C7D72">
      <w:pPr>
        <w:widowControl/>
        <w:shd w:val="clear" w:color="auto" w:fill="FFFFFF"/>
        <w:ind w:firstLine="645"/>
        <w:jc w:val="right"/>
        <w:rPr>
          <w:rFonts w:ascii="宋体" w:hAnsi="宋体" w:cs="宋体"/>
          <w:color w:val="333333"/>
          <w:kern w:val="0"/>
          <w:szCs w:val="24"/>
        </w:rPr>
      </w:pPr>
      <w:r w:rsidRPr="00C76D9E">
        <w:rPr>
          <w:rFonts w:ascii="宋体" w:hAnsi="宋体" w:cs="宋体" w:hint="eastAsia"/>
          <w:color w:val="333333"/>
          <w:kern w:val="0"/>
          <w:szCs w:val="24"/>
        </w:rPr>
        <w:t>陕西省住房和城乡建设厅</w:t>
      </w:r>
    </w:p>
    <w:p w:rsidR="002C7D72" w:rsidRPr="00C76D9E" w:rsidRDefault="002C7D72" w:rsidP="002C7D72">
      <w:pPr>
        <w:widowControl/>
        <w:shd w:val="clear" w:color="auto" w:fill="FFFFFF"/>
        <w:ind w:firstLine="645"/>
        <w:jc w:val="right"/>
        <w:rPr>
          <w:rFonts w:ascii="宋体" w:hAnsi="宋体" w:cs="宋体"/>
          <w:color w:val="333333"/>
          <w:kern w:val="0"/>
          <w:szCs w:val="24"/>
        </w:rPr>
      </w:pPr>
      <w:r w:rsidRPr="00C76D9E">
        <w:rPr>
          <w:rFonts w:ascii="宋体" w:hAnsi="宋体" w:cs="宋体" w:hint="eastAsia"/>
          <w:color w:val="333333"/>
          <w:kern w:val="0"/>
          <w:szCs w:val="24"/>
        </w:rPr>
        <w:t>陕西省发展和改革委员会</w:t>
      </w:r>
    </w:p>
    <w:p w:rsidR="002C7D72" w:rsidRPr="00C76D9E" w:rsidRDefault="002C7D72" w:rsidP="002C7D72">
      <w:pPr>
        <w:widowControl/>
        <w:shd w:val="clear" w:color="auto" w:fill="FFFFFF"/>
        <w:ind w:firstLine="645"/>
        <w:jc w:val="right"/>
        <w:rPr>
          <w:rFonts w:ascii="宋体" w:hAnsi="宋体" w:cs="宋体"/>
          <w:color w:val="333333"/>
          <w:kern w:val="0"/>
          <w:szCs w:val="24"/>
        </w:rPr>
      </w:pPr>
      <w:r w:rsidRPr="00C76D9E">
        <w:rPr>
          <w:rFonts w:ascii="宋体" w:hAnsi="宋体" w:cs="宋体" w:hint="eastAsia"/>
          <w:color w:val="333333"/>
          <w:kern w:val="0"/>
          <w:szCs w:val="24"/>
        </w:rPr>
        <w:t>陕西省财政厅</w:t>
      </w:r>
    </w:p>
    <w:p w:rsidR="002C7D72" w:rsidRPr="00C76D9E" w:rsidRDefault="002C7D72" w:rsidP="002C7D72">
      <w:pPr>
        <w:widowControl/>
        <w:shd w:val="clear" w:color="auto" w:fill="FFFFFF"/>
        <w:ind w:firstLine="645"/>
        <w:jc w:val="right"/>
        <w:rPr>
          <w:rFonts w:ascii="宋体" w:hAnsi="宋体" w:cs="宋体"/>
          <w:color w:val="333333"/>
          <w:kern w:val="0"/>
          <w:szCs w:val="24"/>
        </w:rPr>
      </w:pPr>
      <w:r w:rsidRPr="00C76D9E">
        <w:rPr>
          <w:rFonts w:ascii="宋体" w:hAnsi="宋体" w:cs="宋体" w:hint="eastAsia"/>
          <w:color w:val="333333"/>
          <w:kern w:val="0"/>
          <w:szCs w:val="24"/>
        </w:rPr>
        <w:t>陕西省国土资源厅</w:t>
      </w:r>
    </w:p>
    <w:p w:rsidR="002C7D72" w:rsidRPr="00C76D9E" w:rsidRDefault="002C7D72" w:rsidP="002C7D72">
      <w:pPr>
        <w:widowControl/>
        <w:shd w:val="clear" w:color="auto" w:fill="FFFFFF"/>
        <w:ind w:firstLine="645"/>
        <w:jc w:val="right"/>
        <w:rPr>
          <w:rFonts w:ascii="宋体" w:hAnsi="宋体" w:cs="宋体"/>
          <w:color w:val="333333"/>
          <w:kern w:val="0"/>
          <w:szCs w:val="24"/>
        </w:rPr>
      </w:pPr>
      <w:r w:rsidRPr="00C76D9E">
        <w:rPr>
          <w:rFonts w:ascii="宋体" w:hAnsi="宋体" w:cs="宋体" w:hint="eastAsia"/>
          <w:color w:val="333333"/>
          <w:kern w:val="0"/>
          <w:szCs w:val="24"/>
        </w:rPr>
        <w:t>陕西省环境保护厅</w:t>
      </w:r>
    </w:p>
    <w:p w:rsidR="002C7D72" w:rsidRPr="00C76D9E" w:rsidRDefault="002C7D72" w:rsidP="002C7D72">
      <w:pPr>
        <w:widowControl/>
        <w:shd w:val="clear" w:color="auto" w:fill="FFFFFF"/>
        <w:ind w:firstLine="645"/>
        <w:jc w:val="right"/>
        <w:rPr>
          <w:rFonts w:ascii="宋体" w:hAnsi="宋体" w:cs="宋体"/>
          <w:color w:val="333333"/>
          <w:kern w:val="0"/>
          <w:szCs w:val="24"/>
        </w:rPr>
      </w:pPr>
      <w:r w:rsidRPr="00C76D9E">
        <w:rPr>
          <w:rFonts w:ascii="宋体" w:hAnsi="宋体" w:cs="宋体" w:hint="eastAsia"/>
          <w:color w:val="333333"/>
          <w:kern w:val="0"/>
          <w:szCs w:val="24"/>
        </w:rPr>
        <w:t>陕西省水利厅</w:t>
      </w:r>
    </w:p>
    <w:p w:rsidR="002C7D72" w:rsidRDefault="002C7D72" w:rsidP="002C7D72">
      <w:pPr>
        <w:widowControl/>
        <w:shd w:val="clear" w:color="auto" w:fill="FFFFFF"/>
        <w:ind w:firstLine="645"/>
        <w:jc w:val="right"/>
        <w:rPr>
          <w:rFonts w:ascii="宋体" w:hAnsi="宋体" w:cs="宋体"/>
          <w:color w:val="333333"/>
          <w:kern w:val="0"/>
          <w:szCs w:val="24"/>
        </w:rPr>
      </w:pPr>
      <w:r w:rsidRPr="00C76D9E">
        <w:rPr>
          <w:rFonts w:ascii="宋体" w:hAnsi="宋体" w:cs="宋体"/>
          <w:color w:val="333333"/>
          <w:kern w:val="0"/>
          <w:szCs w:val="24"/>
        </w:rPr>
        <w:t>2018年1月3日</w:t>
      </w:r>
    </w:p>
    <w:p w:rsidR="002C7D72" w:rsidRPr="00C76D9E" w:rsidRDefault="002C7D72" w:rsidP="002C7D72">
      <w:pPr>
        <w:widowControl/>
        <w:shd w:val="clear" w:color="auto" w:fill="FFFFFF"/>
        <w:ind w:firstLine="645"/>
        <w:jc w:val="left"/>
        <w:rPr>
          <w:rFonts w:ascii="宋体" w:hAnsi="宋体" w:cs="宋体"/>
          <w:color w:val="333333"/>
          <w:kern w:val="0"/>
          <w:szCs w:val="24"/>
        </w:rPr>
      </w:pPr>
      <w:r w:rsidRPr="00C76D9E">
        <w:rPr>
          <w:rFonts w:ascii="宋体" w:hAnsi="宋体" w:cs="宋体"/>
          <w:color w:val="333333"/>
          <w:kern w:val="0"/>
          <w:szCs w:val="24"/>
        </w:rPr>
        <w:t> </w:t>
      </w:r>
    </w:p>
    <w:p w:rsidR="002C7D72" w:rsidRPr="00C76D9E" w:rsidRDefault="002C7D72" w:rsidP="002C7D72">
      <w:pPr>
        <w:widowControl/>
        <w:shd w:val="clear" w:color="auto" w:fill="FFFFFF"/>
        <w:ind w:firstLine="645"/>
        <w:jc w:val="left"/>
        <w:rPr>
          <w:rFonts w:ascii="宋体" w:hAnsi="宋体" w:cs="宋体"/>
          <w:color w:val="333333"/>
          <w:kern w:val="0"/>
          <w:szCs w:val="24"/>
        </w:rPr>
      </w:pPr>
      <w:r w:rsidRPr="00C76D9E">
        <w:rPr>
          <w:rFonts w:ascii="宋体" w:hAnsi="宋体" w:cs="宋体" w:hint="eastAsia"/>
          <w:color w:val="333333"/>
          <w:kern w:val="0"/>
          <w:szCs w:val="24"/>
        </w:rPr>
        <w:t>附件：</w:t>
      </w:r>
    </w:p>
    <w:p w:rsidR="002C7D72" w:rsidRPr="00C76D9E" w:rsidRDefault="002C7D72" w:rsidP="002C7D72">
      <w:pPr>
        <w:widowControl/>
        <w:shd w:val="clear" w:color="auto" w:fill="FFFFFF"/>
        <w:ind w:firstLine="645"/>
        <w:jc w:val="center"/>
        <w:rPr>
          <w:rFonts w:ascii="黑体" w:eastAsia="黑体" w:hAnsi="黑体" w:cs="宋体"/>
          <w:color w:val="333333"/>
          <w:kern w:val="0"/>
          <w:sz w:val="32"/>
          <w:szCs w:val="32"/>
        </w:rPr>
      </w:pPr>
      <w:r w:rsidRPr="00C76D9E">
        <w:rPr>
          <w:rFonts w:ascii="黑体" w:eastAsia="黑体" w:hAnsi="黑体" w:cs="宋体" w:hint="eastAsia"/>
          <w:color w:val="333333"/>
          <w:kern w:val="0"/>
          <w:sz w:val="32"/>
          <w:szCs w:val="32"/>
        </w:rPr>
        <w:t>关于发展地热能供热的实施意见</w:t>
      </w:r>
    </w:p>
    <w:p w:rsidR="002C7D72" w:rsidRPr="00C76D9E" w:rsidRDefault="002C7D72" w:rsidP="002C7D72">
      <w:pPr>
        <w:widowControl/>
        <w:shd w:val="clear" w:color="auto" w:fill="FFFFFF"/>
        <w:ind w:firstLine="645"/>
        <w:jc w:val="left"/>
        <w:rPr>
          <w:rFonts w:ascii="宋体" w:hAnsi="宋体" w:cs="宋体"/>
          <w:color w:val="333333"/>
          <w:kern w:val="0"/>
          <w:szCs w:val="24"/>
        </w:rPr>
      </w:pPr>
      <w:r w:rsidRPr="00C76D9E">
        <w:rPr>
          <w:rFonts w:ascii="宋体" w:hAnsi="宋体" w:cs="宋体" w:hint="eastAsia"/>
          <w:color w:val="333333"/>
          <w:kern w:val="0"/>
          <w:szCs w:val="24"/>
        </w:rPr>
        <w:t>地热能是清洁、经济、可持续利用的能源，科学开发利用地热能建筑供热可以实现经济效益、社会效益和环境效益的协调统一，培育新兴产业，促进城乡空气环境质量改善。为降低城镇采暖、生活热水等对常规能源的消耗，减缓环境资源压力，提高城乡建设清洁采暖、治污降</w:t>
      </w:r>
      <w:proofErr w:type="gramStart"/>
      <w:r w:rsidRPr="00C76D9E">
        <w:rPr>
          <w:rFonts w:ascii="宋体" w:hAnsi="宋体" w:cs="宋体" w:hint="eastAsia"/>
          <w:color w:val="333333"/>
          <w:kern w:val="0"/>
          <w:szCs w:val="24"/>
        </w:rPr>
        <w:t>霾</w:t>
      </w:r>
      <w:proofErr w:type="gramEnd"/>
      <w:r w:rsidRPr="00C76D9E">
        <w:rPr>
          <w:rFonts w:ascii="宋体" w:hAnsi="宋体" w:cs="宋体" w:hint="eastAsia"/>
          <w:color w:val="333333"/>
          <w:kern w:val="0"/>
          <w:szCs w:val="24"/>
        </w:rPr>
        <w:t>能力，更加科学、高效、可持续地开发利用地热能资源，现就有关工作通知如下：</w:t>
      </w:r>
    </w:p>
    <w:p w:rsidR="002C7D72" w:rsidRPr="00C76D9E" w:rsidRDefault="002C7D72" w:rsidP="002C7D72">
      <w:pPr>
        <w:widowControl/>
        <w:shd w:val="clear" w:color="auto" w:fill="FFFFFF"/>
        <w:ind w:firstLine="645"/>
        <w:jc w:val="left"/>
        <w:rPr>
          <w:rFonts w:ascii="宋体" w:hAnsi="宋体" w:cs="宋体"/>
          <w:color w:val="333333"/>
          <w:kern w:val="0"/>
          <w:szCs w:val="24"/>
        </w:rPr>
      </w:pPr>
      <w:r w:rsidRPr="00C76D9E">
        <w:rPr>
          <w:rFonts w:ascii="宋体" w:hAnsi="宋体" w:cs="宋体" w:hint="eastAsia"/>
          <w:color w:val="333333"/>
          <w:kern w:val="0"/>
          <w:szCs w:val="24"/>
        </w:rPr>
        <w:t>一、发展目标</w:t>
      </w:r>
    </w:p>
    <w:p w:rsidR="002C7D72" w:rsidRPr="00C76D9E" w:rsidRDefault="002C7D72" w:rsidP="002C7D72">
      <w:pPr>
        <w:widowControl/>
        <w:shd w:val="clear" w:color="auto" w:fill="FFFFFF"/>
        <w:ind w:firstLine="645"/>
        <w:jc w:val="left"/>
        <w:rPr>
          <w:rFonts w:ascii="宋体" w:hAnsi="宋体" w:cs="宋体"/>
          <w:color w:val="333333"/>
          <w:kern w:val="0"/>
          <w:szCs w:val="24"/>
        </w:rPr>
      </w:pPr>
      <w:r w:rsidRPr="00C76D9E">
        <w:rPr>
          <w:rFonts w:ascii="宋体" w:hAnsi="宋体" w:cs="宋体" w:hint="eastAsia"/>
          <w:color w:val="333333"/>
          <w:kern w:val="0"/>
          <w:szCs w:val="24"/>
        </w:rPr>
        <w:t>把加快地热能清洁供热作为城乡生态文明建设的重要举措，充分发挥资源及产业优势，政策引导，市场主导，立足当前，着眼长远，因地制宜发展浅层地热能供热制冷，加快推广、较大规模地发展中深层地热能供热。到</w:t>
      </w:r>
      <w:r w:rsidRPr="00C76D9E">
        <w:rPr>
          <w:rFonts w:ascii="宋体" w:hAnsi="宋体" w:cs="宋体"/>
          <w:color w:val="333333"/>
          <w:kern w:val="0"/>
          <w:szCs w:val="24"/>
        </w:rPr>
        <w:t>2020年，地热能供热市场和工程技术体系健全完善，关中区域地热能成为城镇供热</w:t>
      </w:r>
      <w:r w:rsidRPr="00C76D9E">
        <w:rPr>
          <w:rFonts w:ascii="宋体" w:hAnsi="宋体" w:cs="宋体"/>
          <w:color w:val="333333"/>
          <w:kern w:val="0"/>
          <w:szCs w:val="24"/>
        </w:rPr>
        <w:lastRenderedPageBreak/>
        <w:t>的重要方式，建设地热能供热规模化应用试点示范区3-5个，发展地热能供热800万平方米以上。</w:t>
      </w:r>
    </w:p>
    <w:p w:rsidR="002C7D72" w:rsidRPr="00C76D9E" w:rsidRDefault="002C7D72" w:rsidP="002C7D72">
      <w:pPr>
        <w:widowControl/>
        <w:shd w:val="clear" w:color="auto" w:fill="FFFFFF"/>
        <w:ind w:firstLine="645"/>
        <w:jc w:val="left"/>
        <w:rPr>
          <w:rFonts w:ascii="宋体" w:hAnsi="宋体" w:cs="宋体"/>
          <w:color w:val="333333"/>
          <w:kern w:val="0"/>
          <w:szCs w:val="24"/>
        </w:rPr>
      </w:pPr>
      <w:r w:rsidRPr="00C76D9E">
        <w:rPr>
          <w:rFonts w:ascii="宋体" w:hAnsi="宋体" w:cs="宋体" w:hint="eastAsia"/>
          <w:color w:val="333333"/>
          <w:kern w:val="0"/>
          <w:szCs w:val="24"/>
        </w:rPr>
        <w:t>二、工作任务</w:t>
      </w:r>
    </w:p>
    <w:p w:rsidR="002C7D72" w:rsidRPr="00C76D9E" w:rsidRDefault="002C7D72" w:rsidP="002C7D72">
      <w:pPr>
        <w:widowControl/>
        <w:shd w:val="clear" w:color="auto" w:fill="FFFFFF"/>
        <w:ind w:firstLine="645"/>
        <w:jc w:val="left"/>
        <w:rPr>
          <w:rFonts w:ascii="宋体" w:hAnsi="宋体" w:cs="宋体"/>
          <w:color w:val="333333"/>
          <w:kern w:val="0"/>
          <w:szCs w:val="24"/>
        </w:rPr>
      </w:pPr>
      <w:r w:rsidRPr="00C76D9E">
        <w:rPr>
          <w:rFonts w:ascii="宋体" w:hAnsi="宋体" w:cs="宋体"/>
          <w:color w:val="333333"/>
          <w:kern w:val="0"/>
          <w:szCs w:val="24"/>
        </w:rPr>
        <w:t>1.加强地热能供热的统筹指导。一是将地热能清洁供热作为发展可再生能源的重要任务，城镇基础设施建设的有机组成部分，合理确定发展路径、技术类型、规划目标，纳入城镇总体规划、控制性详细规划，加快构建清洁低碳、安全高效的建筑绿色能源体系。二是要组织编制地热能供热专项规划。雾</w:t>
      </w:r>
      <w:proofErr w:type="gramStart"/>
      <w:r w:rsidRPr="00C76D9E">
        <w:rPr>
          <w:rFonts w:ascii="宋体" w:hAnsi="宋体" w:cs="宋体"/>
          <w:color w:val="333333"/>
          <w:kern w:val="0"/>
          <w:szCs w:val="24"/>
        </w:rPr>
        <w:t>霾</w:t>
      </w:r>
      <w:proofErr w:type="gramEnd"/>
      <w:r w:rsidRPr="00C76D9E">
        <w:rPr>
          <w:rFonts w:ascii="宋体" w:hAnsi="宋体" w:cs="宋体"/>
          <w:color w:val="333333"/>
          <w:kern w:val="0"/>
          <w:szCs w:val="24"/>
        </w:rPr>
        <w:t>天气频发、地热资源条件许可、供热需求较大的市县（区），要编制地热能供热专项规划，与经济社会发展总体规划、能源规划相衔接，统筹安排，科学布局，积极发展地热能集中供热，推动新建居住小区地热能分布式供热，加快提升地热能在建筑供暖中的应用比例，力争到2020年占新增建筑供热的10%以上。三是要坚持地热能供热技术的多元化发展。按照技术先进、环境友好、经济可行的原则，充分考虑地质条件、地热资源禀赋、用</w:t>
      </w:r>
      <w:proofErr w:type="gramStart"/>
      <w:r w:rsidRPr="00C76D9E">
        <w:rPr>
          <w:rFonts w:ascii="宋体" w:hAnsi="宋体" w:cs="宋体"/>
          <w:color w:val="333333"/>
          <w:kern w:val="0"/>
          <w:szCs w:val="24"/>
        </w:rPr>
        <w:t>能需求</w:t>
      </w:r>
      <w:proofErr w:type="gramEnd"/>
      <w:r w:rsidRPr="00C76D9E">
        <w:rPr>
          <w:rFonts w:ascii="宋体" w:hAnsi="宋体" w:cs="宋体"/>
          <w:color w:val="333333"/>
          <w:kern w:val="0"/>
          <w:szCs w:val="24"/>
        </w:rPr>
        <w:t>等要素，科学有序、清洁低碳、安全高效、节约集约地开发利用地热能资源。西安、延安、榆林要优先发展中深层地埋管、中水（污水）等清洁供热技术，宝鸡、咸阳、渭南、铜川、</w:t>
      </w:r>
      <w:proofErr w:type="gramStart"/>
      <w:r w:rsidRPr="00C76D9E">
        <w:rPr>
          <w:rFonts w:ascii="宋体" w:hAnsi="宋体" w:cs="宋体"/>
          <w:color w:val="333333"/>
          <w:kern w:val="0"/>
          <w:szCs w:val="24"/>
        </w:rPr>
        <w:t>西咸要积极</w:t>
      </w:r>
      <w:proofErr w:type="gramEnd"/>
      <w:r w:rsidRPr="00C76D9E">
        <w:rPr>
          <w:rFonts w:ascii="宋体" w:hAnsi="宋体" w:cs="宋体"/>
          <w:color w:val="333333"/>
          <w:kern w:val="0"/>
          <w:szCs w:val="24"/>
        </w:rPr>
        <w:t>发展中深层地埋管、地热水等清洁供热技术，商洛、汉中、</w:t>
      </w:r>
      <w:proofErr w:type="gramStart"/>
      <w:r w:rsidRPr="00C76D9E">
        <w:rPr>
          <w:rFonts w:ascii="宋体" w:hAnsi="宋体" w:cs="宋体"/>
          <w:color w:val="333333"/>
          <w:kern w:val="0"/>
          <w:szCs w:val="24"/>
        </w:rPr>
        <w:t>安康要</w:t>
      </w:r>
      <w:proofErr w:type="gramEnd"/>
      <w:r w:rsidRPr="00C76D9E">
        <w:rPr>
          <w:rFonts w:ascii="宋体" w:hAnsi="宋体" w:cs="宋体"/>
          <w:color w:val="333333"/>
          <w:kern w:val="0"/>
          <w:szCs w:val="24"/>
        </w:rPr>
        <w:t>优先发展浅层地热能清洁供热制冷技术。</w:t>
      </w:r>
    </w:p>
    <w:p w:rsidR="002C7D72" w:rsidRPr="00C76D9E" w:rsidRDefault="002C7D72" w:rsidP="002C7D72">
      <w:pPr>
        <w:widowControl/>
        <w:shd w:val="clear" w:color="auto" w:fill="FFFFFF"/>
        <w:ind w:firstLine="645"/>
        <w:jc w:val="left"/>
        <w:rPr>
          <w:rFonts w:ascii="宋体" w:hAnsi="宋体" w:cs="宋体"/>
          <w:color w:val="333333"/>
          <w:kern w:val="0"/>
          <w:szCs w:val="24"/>
        </w:rPr>
      </w:pPr>
      <w:r w:rsidRPr="00C76D9E">
        <w:rPr>
          <w:rFonts w:ascii="宋体" w:hAnsi="宋体" w:cs="宋体"/>
          <w:color w:val="333333"/>
          <w:kern w:val="0"/>
          <w:szCs w:val="24"/>
        </w:rPr>
        <w:t>2.推动新建建筑地热能供热。一是新建建筑的工程规划和设计，要将地热能利用纳入工程技术方案和设计的相关环节，进行地热能利用的资源勘探评估、技术论证；具备条件的，要根据地块的资源、环境生态保护及经济性等指标，优化技术方案，与建筑工程机电等系统同步论证、同步设计、同步施工。鼓励大型公共建筑、商品房屋等工程项目，采取地热能供热，或者地热能与燃气、电等结合互补的模式清洁供热。二是提高地热能供热系统工程质量和供热效率。要按照“地热能资源开发与环境保护并重”的原则，推广应用新技术、新产品，加强对地质资源、水资源和环境影响</w:t>
      </w:r>
      <w:r w:rsidRPr="00C76D9E">
        <w:rPr>
          <w:rFonts w:ascii="宋体" w:hAnsi="宋体" w:cs="宋体" w:hint="eastAsia"/>
          <w:color w:val="333333"/>
          <w:kern w:val="0"/>
          <w:szCs w:val="24"/>
        </w:rPr>
        <w:t>的监测与评价，提高地热能资源勘察评估、设计、运行的信息化水平，保障地热能稳定、可持续供热。禁止在地下饮用水水源保护区、地下水禁止开采区以及深层承压水含水层取用地下水。</w:t>
      </w:r>
    </w:p>
    <w:p w:rsidR="002C7D72" w:rsidRPr="00C76D9E" w:rsidRDefault="002C7D72" w:rsidP="002C7D72">
      <w:pPr>
        <w:widowControl/>
        <w:shd w:val="clear" w:color="auto" w:fill="FFFFFF"/>
        <w:ind w:firstLine="645"/>
        <w:jc w:val="left"/>
        <w:rPr>
          <w:rFonts w:ascii="宋体" w:hAnsi="宋体" w:cs="宋体"/>
          <w:color w:val="333333"/>
          <w:kern w:val="0"/>
          <w:szCs w:val="24"/>
        </w:rPr>
      </w:pPr>
      <w:r w:rsidRPr="00C76D9E">
        <w:rPr>
          <w:rFonts w:ascii="宋体" w:hAnsi="宋体" w:cs="宋体"/>
          <w:color w:val="333333"/>
          <w:kern w:val="0"/>
          <w:szCs w:val="24"/>
        </w:rPr>
        <w:t>3.大力发展中深层地热能采暖。一是把中深层地热能供热作为城镇冬季清洁采暖的重要方式，进一步完善和优化市政供热体系。加强地热能开发利用与市政集中供热的协调和对接联网；新区建设要优先发展建设地热能供热站。二是把地热能供热作为应对消减煤炭与城乡居民供暖需求之间矛盾的重要举措。针对燃煤锅炉拆改的计划安排，研究论证并及时展开规划、设计等工作，</w:t>
      </w:r>
      <w:r w:rsidRPr="00C76D9E">
        <w:rPr>
          <w:rFonts w:ascii="宋体" w:hAnsi="宋体" w:cs="宋体"/>
          <w:color w:val="333333"/>
          <w:kern w:val="0"/>
          <w:szCs w:val="24"/>
        </w:rPr>
        <w:lastRenderedPageBreak/>
        <w:t>分类施策，对老旧供热设施有计划地进行改造。市政集中供热、燃气管网不能够及时配套到位的区域，要优先采用地热能供热技术，保障燃煤锅炉拆改后的片区集中供热或者小区、建筑的供热。要同步开</w:t>
      </w:r>
      <w:r w:rsidRPr="00C76D9E">
        <w:rPr>
          <w:rFonts w:ascii="宋体" w:hAnsi="宋体" w:cs="宋体" w:hint="eastAsia"/>
          <w:color w:val="333333"/>
          <w:kern w:val="0"/>
          <w:szCs w:val="24"/>
        </w:rPr>
        <w:t>展老旧建筑的修缮改造，提升建筑门窗、墙体、屋面等部位的保温隔热性能，通过降低热负荷有效降低地热能供热系统建设投资成本。三是要科学开发中深层地热资源。中深层地埋管供热，要加强对地下水质、水层的保护，做到分层止水，保障地下水资源安全。地热水供热，要坚持“采灌均衡、间接换热、分层开采”的清洁利用方式，以实现地热水资源的可持续利用为目标，</w:t>
      </w:r>
      <w:proofErr w:type="gramStart"/>
      <w:r w:rsidRPr="00C76D9E">
        <w:rPr>
          <w:rFonts w:ascii="宋体" w:hAnsi="宋体" w:cs="宋体" w:hint="eastAsia"/>
          <w:color w:val="333333"/>
          <w:kern w:val="0"/>
          <w:szCs w:val="24"/>
        </w:rPr>
        <w:t>合理井点布局</w:t>
      </w:r>
      <w:proofErr w:type="gramEnd"/>
      <w:r w:rsidRPr="00C76D9E">
        <w:rPr>
          <w:rFonts w:ascii="宋体" w:hAnsi="宋体" w:cs="宋体" w:hint="eastAsia"/>
          <w:color w:val="333333"/>
          <w:kern w:val="0"/>
          <w:szCs w:val="24"/>
        </w:rPr>
        <w:t>，适度开发。每个地热水井要安装抽水回灌计量表，确保同层等量回灌、回灌水质达标。优先在地热水资源条件良好、满足可开采量需求、回灌技术成熟的孔隙岩地质区域，规划建设地热水供热项目；资源勘探评估不够、回灌技术不成熟的区域，要先行试点示范，再较大规模地推进地热水供热项目。</w:t>
      </w:r>
    </w:p>
    <w:p w:rsidR="002C7D72" w:rsidRPr="00C76D9E" w:rsidRDefault="002C7D72" w:rsidP="002C7D72">
      <w:pPr>
        <w:widowControl/>
        <w:shd w:val="clear" w:color="auto" w:fill="FFFFFF"/>
        <w:ind w:firstLine="645"/>
        <w:jc w:val="left"/>
        <w:rPr>
          <w:rFonts w:ascii="宋体" w:hAnsi="宋体" w:cs="宋体"/>
          <w:color w:val="333333"/>
          <w:kern w:val="0"/>
          <w:szCs w:val="24"/>
        </w:rPr>
      </w:pPr>
      <w:r w:rsidRPr="00C76D9E">
        <w:rPr>
          <w:rFonts w:ascii="宋体" w:hAnsi="宋体" w:cs="宋体"/>
          <w:color w:val="333333"/>
          <w:kern w:val="0"/>
          <w:szCs w:val="24"/>
        </w:rPr>
        <w:t>4.提升浅层地热能发展水平。一是建立完善浅层地热能市场体系。充分发挥市场配置资源的决定性作用，引导浅层地热能供热制冷的技术创新和产业发展，提高浅层地热能供热的市场竞争力。二是进一步推动浅层地热能的工程应用。城市中水（污水）资源量大、供热需求稳定的地区，要积极发展中水（污水）污水源热泵制热制冷技术；场地条件较好的工程项目，要积极发展土壤源热泵制热制冷技术；水文资源条件许可、投资经济合理的工程项目，利用浅层地下水源热泵制热制冷，要严格限制地下承压水开采。</w:t>
      </w:r>
    </w:p>
    <w:p w:rsidR="002C7D72" w:rsidRPr="00C76D9E" w:rsidRDefault="002C7D72" w:rsidP="002C7D72">
      <w:pPr>
        <w:widowControl/>
        <w:shd w:val="clear" w:color="auto" w:fill="FFFFFF"/>
        <w:ind w:firstLine="645"/>
        <w:jc w:val="left"/>
        <w:rPr>
          <w:rFonts w:ascii="宋体" w:hAnsi="宋体" w:cs="宋体"/>
          <w:color w:val="333333"/>
          <w:kern w:val="0"/>
          <w:szCs w:val="24"/>
        </w:rPr>
      </w:pPr>
      <w:r w:rsidRPr="00C76D9E">
        <w:rPr>
          <w:rFonts w:ascii="宋体" w:hAnsi="宋体" w:cs="宋体"/>
          <w:color w:val="333333"/>
          <w:kern w:val="0"/>
          <w:szCs w:val="24"/>
        </w:rPr>
        <w:t>5.加强地热能清洁供热能力建设。一是建立完善工程应用标准。开展已建、在建工程项目的梳理和分析评估，组织地热能企业、科研院所开展地热水成井、地埋管成孔、不同地质条件下地热能换热及单井取热能力、地下水污染防控等工程设计、质量管控的科研攻关，编制地热能供热工程技术规范，保障地热能的清洁开发和永续利用。二是培育和完善地热能市场。组织开展地热能清洁供热的试点示范，发展中深层地热钻井工程关键技术、高效取热及地热水回灌等关键技术，构建地热能勘察、设计、施工、运行服务等产业链。推动能源、市政等国有大型企业拓展地热能开发利用</w:t>
      </w:r>
      <w:r w:rsidRPr="00C76D9E">
        <w:rPr>
          <w:rFonts w:ascii="宋体" w:hAnsi="宋体" w:cs="宋体" w:hint="eastAsia"/>
          <w:color w:val="333333"/>
          <w:kern w:val="0"/>
          <w:szCs w:val="24"/>
        </w:rPr>
        <w:t>产业，发展专业化服务公司从事地热利用建设和运营服务，培育地热能供热龙头企业。</w:t>
      </w:r>
    </w:p>
    <w:p w:rsidR="002C7D72" w:rsidRPr="00C76D9E" w:rsidRDefault="002C7D72" w:rsidP="002C7D72">
      <w:pPr>
        <w:widowControl/>
        <w:shd w:val="clear" w:color="auto" w:fill="FFFFFF"/>
        <w:ind w:firstLine="645"/>
        <w:jc w:val="left"/>
        <w:rPr>
          <w:rFonts w:ascii="宋体" w:hAnsi="宋体" w:cs="宋体"/>
          <w:color w:val="333333"/>
          <w:kern w:val="0"/>
          <w:szCs w:val="24"/>
        </w:rPr>
      </w:pPr>
      <w:r w:rsidRPr="00C76D9E">
        <w:rPr>
          <w:rFonts w:ascii="宋体" w:hAnsi="宋体" w:cs="宋体" w:hint="eastAsia"/>
          <w:color w:val="333333"/>
          <w:kern w:val="0"/>
          <w:szCs w:val="24"/>
        </w:rPr>
        <w:t>三、政策措施</w:t>
      </w:r>
    </w:p>
    <w:p w:rsidR="002C7D72" w:rsidRPr="00C76D9E" w:rsidRDefault="002C7D72" w:rsidP="002C7D72">
      <w:pPr>
        <w:widowControl/>
        <w:shd w:val="clear" w:color="auto" w:fill="FFFFFF"/>
        <w:ind w:firstLine="645"/>
        <w:jc w:val="left"/>
        <w:rPr>
          <w:rFonts w:ascii="宋体" w:hAnsi="宋体" w:cs="宋体"/>
          <w:color w:val="333333"/>
          <w:kern w:val="0"/>
          <w:szCs w:val="24"/>
        </w:rPr>
      </w:pPr>
      <w:r w:rsidRPr="00C76D9E">
        <w:rPr>
          <w:rFonts w:ascii="宋体" w:hAnsi="宋体" w:cs="宋体"/>
          <w:color w:val="333333"/>
          <w:kern w:val="0"/>
          <w:szCs w:val="24"/>
        </w:rPr>
        <w:t>1.建立政府、企业、社会多元化投资机制。坚持按照企业为主、居民可承受的原则，构建统一开放、竞争有序的地热能供热市场体系。将地热能供热纳入城镇基础设施建设，在市政工程建设用地、用水、用电价格等方面给予地热能开发利用政策支持，省上统筹现有专项资金，加大引导扶持力度，重点对</w:t>
      </w:r>
      <w:r w:rsidRPr="00C76D9E">
        <w:rPr>
          <w:rFonts w:ascii="宋体" w:hAnsi="宋体" w:cs="宋体"/>
          <w:color w:val="333333"/>
          <w:kern w:val="0"/>
          <w:szCs w:val="24"/>
        </w:rPr>
        <w:lastRenderedPageBreak/>
        <w:t>试点示范项目及增量成本较大技术的普及性支持，促进地热能供热市场调节机制的建立和完善。探索建立地热能开发的政企合作模式（PPP模式）。将资源调查、地质灾害危险性评估经费，纳入市县财政预算。</w:t>
      </w:r>
    </w:p>
    <w:p w:rsidR="002C7D72" w:rsidRPr="00C76D9E" w:rsidRDefault="002C7D72" w:rsidP="002C7D72">
      <w:pPr>
        <w:widowControl/>
        <w:shd w:val="clear" w:color="auto" w:fill="FFFFFF"/>
        <w:ind w:firstLine="645"/>
        <w:jc w:val="left"/>
        <w:rPr>
          <w:rFonts w:ascii="宋体" w:hAnsi="宋体" w:cs="宋体"/>
          <w:color w:val="333333"/>
          <w:kern w:val="0"/>
          <w:szCs w:val="24"/>
        </w:rPr>
      </w:pPr>
      <w:r w:rsidRPr="00C76D9E">
        <w:rPr>
          <w:rFonts w:ascii="宋体" w:hAnsi="宋体" w:cs="宋体"/>
          <w:color w:val="333333"/>
          <w:kern w:val="0"/>
          <w:szCs w:val="24"/>
        </w:rPr>
        <w:t>2.建立完善税费政策。统筹考虑投资运行成本、居民承受能力，协调好不同供热方式的比价关系，科学合理制定地热能供热价格。地热能集中供热收费，执行城镇集中供热价格政策。地热能供热系统用电，可享受峰谷分时和阶梯价格政策。单位、小区自建自用的地热能供热系统用电，执行居民用电价格。</w:t>
      </w:r>
    </w:p>
    <w:p w:rsidR="002C7D72" w:rsidRPr="00C76D9E" w:rsidRDefault="002C7D72" w:rsidP="002C7D72">
      <w:pPr>
        <w:widowControl/>
        <w:shd w:val="clear" w:color="auto" w:fill="FFFFFF"/>
        <w:ind w:firstLine="645"/>
        <w:jc w:val="left"/>
        <w:rPr>
          <w:rFonts w:ascii="宋体" w:hAnsi="宋体" w:cs="宋体"/>
          <w:color w:val="333333"/>
          <w:kern w:val="0"/>
          <w:szCs w:val="24"/>
        </w:rPr>
      </w:pPr>
      <w:r w:rsidRPr="00C76D9E">
        <w:rPr>
          <w:rFonts w:ascii="宋体" w:hAnsi="宋体" w:cs="宋体"/>
          <w:color w:val="333333"/>
          <w:kern w:val="0"/>
          <w:szCs w:val="24"/>
        </w:rPr>
        <w:t>3.开放城镇供热市场准入。将地热能供热纳入城镇基础设施建设，集中规划，有序开发。支持地热能开发企业进入城镇供热市场，在实施集中供热特许经营的区域内，新开发建设地热能分布式供热项目，可不受特许经营权的限制，但供热特许经营企业自行开发建设的，具有优先权。建设中深层地埋管供热项目，规划建设审批、监管时可不办理《地热采矿许可证》。</w:t>
      </w:r>
    </w:p>
    <w:p w:rsidR="002C7D72" w:rsidRPr="00C76D9E" w:rsidRDefault="002C7D72" w:rsidP="002C7D72">
      <w:pPr>
        <w:widowControl/>
        <w:shd w:val="clear" w:color="auto" w:fill="FFFFFF"/>
        <w:ind w:firstLine="645"/>
        <w:jc w:val="left"/>
        <w:rPr>
          <w:rFonts w:ascii="宋体" w:hAnsi="宋体" w:cs="宋体"/>
          <w:color w:val="333333"/>
          <w:kern w:val="0"/>
          <w:szCs w:val="24"/>
        </w:rPr>
      </w:pPr>
      <w:r w:rsidRPr="00C76D9E">
        <w:rPr>
          <w:rFonts w:ascii="宋体" w:hAnsi="宋体" w:cs="宋体" w:hint="eastAsia"/>
          <w:color w:val="333333"/>
          <w:kern w:val="0"/>
          <w:szCs w:val="24"/>
        </w:rPr>
        <w:t>四、组织保障</w:t>
      </w:r>
    </w:p>
    <w:p w:rsidR="002C7D72" w:rsidRPr="00C76D9E" w:rsidRDefault="002C7D72" w:rsidP="002C7D72">
      <w:pPr>
        <w:widowControl/>
        <w:shd w:val="clear" w:color="auto" w:fill="FFFFFF"/>
        <w:ind w:firstLine="645"/>
        <w:jc w:val="left"/>
        <w:rPr>
          <w:rFonts w:ascii="宋体" w:hAnsi="宋体" w:cs="宋体"/>
          <w:color w:val="333333"/>
          <w:kern w:val="0"/>
          <w:szCs w:val="24"/>
        </w:rPr>
      </w:pPr>
      <w:r w:rsidRPr="00C76D9E">
        <w:rPr>
          <w:rFonts w:ascii="宋体" w:hAnsi="宋体" w:cs="宋体"/>
          <w:color w:val="333333"/>
          <w:kern w:val="0"/>
          <w:szCs w:val="24"/>
        </w:rPr>
        <w:t>1.健全工作责任。市、县人民政府是地热能供热的责任主体，要按照问题导向和属地管理的原则，构建地质资源勘查、区域规划协调、项目规划设计、高效环保运行的发展机制，摸清资源特点、热储层特征、开发利用潜力和重点区域，充分调动企业和用户的积极性，加快发展地热能供热。发展改革、财政、国土资源、住房城乡建设、环保、水利等部门，要按照职能分工，超前谋划，主动作为，梳理地热能供热项目规划建设和管理中面临的问题，细化明确管理流程，保障和促进地热能建筑供热供冷项目的规划、建设。</w:t>
      </w:r>
    </w:p>
    <w:p w:rsidR="002C7D72" w:rsidRPr="00C76D9E" w:rsidRDefault="002C7D72" w:rsidP="002C7D72">
      <w:pPr>
        <w:widowControl/>
        <w:shd w:val="clear" w:color="auto" w:fill="FFFFFF"/>
        <w:ind w:firstLine="645"/>
        <w:jc w:val="left"/>
        <w:rPr>
          <w:rFonts w:ascii="宋体" w:hAnsi="宋体" w:cs="宋体"/>
          <w:color w:val="333333"/>
          <w:kern w:val="0"/>
          <w:szCs w:val="24"/>
        </w:rPr>
      </w:pPr>
      <w:r w:rsidRPr="00C76D9E">
        <w:rPr>
          <w:rFonts w:ascii="宋体" w:hAnsi="宋体" w:cs="宋体"/>
          <w:color w:val="333333"/>
          <w:kern w:val="0"/>
          <w:szCs w:val="24"/>
        </w:rPr>
        <w:t>2.完善发展机制。省发展改革委负责制定地热能供热发展规划和电价、采暖费等价格政策；省住房城乡建设厅负责地热能供热技术推广和工程技术规范的编制、制订工作；省国土资源厅、省水利厅分别负责地质、地热水的资源勘查、地质水质监测技术规范编制及开发利用的监督；省环境保护厅负责地热能供热环境影响的监督管理。市县发展改革、国土资源、住房城乡建设、水利、环保等部门，要建立“责任共担、信息共享、联动监管”的协作机制，重点加强对地埋管、地热水成井成孔的工程管理，做好地质、水质监测，环境影响监管等工作，建立完善档案资料，促进中深层</w:t>
      </w:r>
      <w:r w:rsidRPr="00C76D9E">
        <w:rPr>
          <w:rFonts w:ascii="宋体" w:hAnsi="宋体" w:cs="宋体" w:hint="eastAsia"/>
          <w:color w:val="333333"/>
          <w:kern w:val="0"/>
          <w:szCs w:val="24"/>
        </w:rPr>
        <w:t>地热能开发利用的可持续发展。</w:t>
      </w:r>
    </w:p>
    <w:p w:rsidR="002C7D72" w:rsidRPr="00C76D9E" w:rsidRDefault="002C7D72" w:rsidP="002C7D72">
      <w:pPr>
        <w:widowControl/>
        <w:shd w:val="clear" w:color="auto" w:fill="FFFFFF"/>
        <w:ind w:firstLine="645"/>
        <w:jc w:val="left"/>
        <w:rPr>
          <w:rFonts w:ascii="宋体" w:hAnsi="宋体" w:cs="宋体"/>
          <w:color w:val="333333"/>
          <w:kern w:val="0"/>
          <w:szCs w:val="24"/>
        </w:rPr>
      </w:pPr>
      <w:r w:rsidRPr="00C76D9E">
        <w:rPr>
          <w:rFonts w:ascii="宋体" w:hAnsi="宋体" w:cs="宋体"/>
          <w:color w:val="333333"/>
          <w:kern w:val="0"/>
          <w:szCs w:val="24"/>
        </w:rPr>
        <w:t>3.完善供热应急体系。加快修编完善城镇集中供热专项规划，合理确定供热负荷、供热面积、管网规模等指标；完善地热能供热的应急预案，采取电</w:t>
      </w:r>
      <w:r w:rsidRPr="00C76D9E">
        <w:rPr>
          <w:rFonts w:ascii="宋体" w:hAnsi="宋体" w:cs="宋体"/>
          <w:color w:val="333333"/>
          <w:kern w:val="0"/>
          <w:szCs w:val="24"/>
        </w:rPr>
        <w:lastRenderedPageBreak/>
        <w:t>力、燃气、集中供热等多源联通互补的方式，有效解决极端天气等地热能供热峰值缺口，提高供热应急保障能力。 </w:t>
      </w:r>
    </w:p>
    <w:p w:rsidR="002C7D72" w:rsidRPr="00C76D9E" w:rsidRDefault="002C7D72" w:rsidP="002C7D72">
      <w:pPr>
        <w:widowControl/>
        <w:shd w:val="clear" w:color="auto" w:fill="FFFFFF"/>
        <w:ind w:firstLine="645"/>
        <w:jc w:val="left"/>
        <w:rPr>
          <w:rFonts w:ascii="宋体" w:hAnsi="宋体" w:cs="宋体"/>
          <w:color w:val="333333"/>
          <w:kern w:val="0"/>
          <w:szCs w:val="24"/>
        </w:rPr>
      </w:pPr>
      <w:r w:rsidRPr="00C76D9E">
        <w:rPr>
          <w:rFonts w:ascii="宋体" w:hAnsi="宋体" w:cs="宋体" w:hint="eastAsia"/>
          <w:color w:val="333333"/>
          <w:kern w:val="0"/>
          <w:szCs w:val="24"/>
        </w:rPr>
        <w:t>关于印发《陕西省推进矿产资源管理改革若干事项的实施办法（暂行）》的通知</w:t>
      </w:r>
    </w:p>
    <w:p w:rsidR="002C7D72" w:rsidRDefault="002C7D72" w:rsidP="002C7D72">
      <w:pPr>
        <w:widowControl/>
        <w:shd w:val="clear" w:color="auto" w:fill="FFFFFF"/>
        <w:ind w:firstLine="645"/>
        <w:jc w:val="left"/>
        <w:rPr>
          <w:rFonts w:ascii="宋体" w:hAnsi="宋体" w:cs="宋体"/>
          <w:color w:val="333333"/>
          <w:kern w:val="0"/>
          <w:szCs w:val="24"/>
        </w:rPr>
      </w:pPr>
      <w:r w:rsidRPr="00C76D9E">
        <w:rPr>
          <w:rFonts w:ascii="宋体" w:hAnsi="宋体" w:cs="宋体" w:hint="eastAsia"/>
          <w:color w:val="333333"/>
          <w:kern w:val="0"/>
          <w:szCs w:val="24"/>
        </w:rPr>
        <w:t>（陕自然资</w:t>
      </w:r>
      <w:proofErr w:type="gramStart"/>
      <w:r w:rsidRPr="00C76D9E">
        <w:rPr>
          <w:rFonts w:ascii="宋体" w:hAnsi="宋体" w:cs="宋体" w:hint="eastAsia"/>
          <w:color w:val="333333"/>
          <w:kern w:val="0"/>
          <w:szCs w:val="24"/>
        </w:rPr>
        <w:t>规</w:t>
      </w:r>
      <w:proofErr w:type="gramEnd"/>
      <w:r w:rsidRPr="00C76D9E">
        <w:rPr>
          <w:rFonts w:ascii="宋体" w:hAnsi="宋体" w:cs="宋体" w:hint="eastAsia"/>
          <w:color w:val="333333"/>
          <w:kern w:val="0"/>
          <w:szCs w:val="24"/>
        </w:rPr>
        <w:t>〔</w:t>
      </w:r>
      <w:r w:rsidRPr="00C76D9E">
        <w:rPr>
          <w:rFonts w:ascii="宋体" w:hAnsi="宋体" w:cs="宋体"/>
          <w:color w:val="333333"/>
          <w:kern w:val="0"/>
          <w:szCs w:val="24"/>
        </w:rPr>
        <w:t>2020〕5号）</w:t>
      </w:r>
    </w:p>
    <w:p w:rsidR="002C7D72" w:rsidRPr="00C76D9E" w:rsidRDefault="002C7D72" w:rsidP="002C7D72">
      <w:pPr>
        <w:widowControl/>
        <w:shd w:val="clear" w:color="auto" w:fill="FFFFFF"/>
        <w:ind w:firstLine="645"/>
        <w:jc w:val="left"/>
        <w:rPr>
          <w:rFonts w:ascii="宋体" w:hAnsi="宋体" w:cs="宋体"/>
          <w:color w:val="333333"/>
          <w:kern w:val="0"/>
          <w:szCs w:val="24"/>
        </w:rPr>
      </w:pPr>
      <w:r w:rsidRPr="00C76D9E">
        <w:rPr>
          <w:rFonts w:ascii="宋体" w:hAnsi="宋体" w:cs="宋体" w:hint="eastAsia"/>
          <w:color w:val="333333"/>
          <w:kern w:val="0"/>
          <w:szCs w:val="24"/>
        </w:rPr>
        <w:t>各市（区）自然资源主管部门、神木市、府谷县自然资源主管部门：</w:t>
      </w:r>
    </w:p>
    <w:p w:rsidR="002C7D72" w:rsidRDefault="002C7D72" w:rsidP="002C7D72">
      <w:pPr>
        <w:widowControl/>
        <w:shd w:val="clear" w:color="auto" w:fill="FFFFFF"/>
        <w:ind w:firstLine="645"/>
        <w:jc w:val="left"/>
        <w:rPr>
          <w:rFonts w:ascii="宋体" w:hAnsi="宋体" w:cs="宋体"/>
          <w:color w:val="333333"/>
          <w:kern w:val="0"/>
          <w:szCs w:val="24"/>
        </w:rPr>
      </w:pPr>
      <w:r w:rsidRPr="00C76D9E">
        <w:rPr>
          <w:rFonts w:ascii="宋体" w:hAnsi="宋体" w:cs="宋体" w:hint="eastAsia"/>
          <w:color w:val="333333"/>
          <w:kern w:val="0"/>
          <w:szCs w:val="24"/>
        </w:rPr>
        <w:t>《陕西省推进矿产资源管理改革若干事项的实施办法（暂行）》已经省政府同意，现印发给你们，请认真贯彻执行。</w:t>
      </w:r>
    </w:p>
    <w:p w:rsidR="002C7D72" w:rsidRDefault="002C7D72" w:rsidP="002C7D72">
      <w:pPr>
        <w:widowControl/>
        <w:shd w:val="clear" w:color="auto" w:fill="FFFFFF"/>
        <w:ind w:firstLine="645"/>
        <w:jc w:val="right"/>
        <w:rPr>
          <w:rFonts w:ascii="宋体" w:hAnsi="宋体" w:cs="宋体"/>
          <w:color w:val="333333"/>
          <w:kern w:val="0"/>
          <w:szCs w:val="24"/>
        </w:rPr>
      </w:pPr>
      <w:r w:rsidRPr="00C76D9E">
        <w:rPr>
          <w:rFonts w:ascii="宋体" w:hAnsi="宋体" w:cs="宋体"/>
          <w:color w:val="333333"/>
          <w:kern w:val="0"/>
          <w:szCs w:val="24"/>
        </w:rPr>
        <w:t>2020年8月5日</w:t>
      </w:r>
    </w:p>
    <w:p w:rsidR="002C7D72" w:rsidRDefault="002C7D72" w:rsidP="002C7D72">
      <w:pPr>
        <w:widowControl/>
        <w:shd w:val="clear" w:color="auto" w:fill="FFFFFF"/>
        <w:ind w:firstLine="645"/>
        <w:jc w:val="left"/>
        <w:rPr>
          <w:rFonts w:ascii="宋体" w:hAnsi="宋体" w:cs="宋体"/>
          <w:color w:val="333333"/>
          <w:kern w:val="0"/>
          <w:szCs w:val="24"/>
        </w:rPr>
      </w:pPr>
    </w:p>
    <w:p w:rsidR="002C7D72" w:rsidRDefault="002C7D72" w:rsidP="002C7D72">
      <w:pPr>
        <w:widowControl/>
        <w:shd w:val="clear" w:color="auto" w:fill="FFFFFF"/>
        <w:ind w:firstLine="645"/>
        <w:jc w:val="left"/>
        <w:rPr>
          <w:rFonts w:ascii="宋体" w:hAnsi="宋体" w:cs="宋体"/>
          <w:color w:val="333333"/>
          <w:kern w:val="0"/>
          <w:szCs w:val="24"/>
        </w:rPr>
      </w:pPr>
    </w:p>
    <w:p w:rsidR="002C7D72" w:rsidRDefault="002C7D72" w:rsidP="002C7D72">
      <w:pPr>
        <w:widowControl/>
        <w:shd w:val="clear" w:color="auto" w:fill="FFFFFF"/>
        <w:ind w:firstLine="645"/>
        <w:jc w:val="left"/>
        <w:rPr>
          <w:rFonts w:ascii="宋体" w:hAnsi="宋体" w:cs="宋体"/>
          <w:color w:val="333333"/>
          <w:kern w:val="0"/>
          <w:szCs w:val="24"/>
        </w:rPr>
      </w:pPr>
    </w:p>
    <w:p w:rsidR="002C7D72" w:rsidRDefault="002C7D72" w:rsidP="002C7D72">
      <w:pPr>
        <w:widowControl/>
        <w:shd w:val="clear" w:color="auto" w:fill="FFFFFF"/>
        <w:ind w:firstLine="645"/>
        <w:jc w:val="left"/>
        <w:rPr>
          <w:rFonts w:ascii="宋体" w:hAnsi="宋体" w:cs="宋体"/>
          <w:color w:val="333333"/>
          <w:kern w:val="0"/>
          <w:szCs w:val="24"/>
        </w:rPr>
      </w:pPr>
    </w:p>
    <w:p w:rsidR="002C7D72" w:rsidRDefault="002C7D72" w:rsidP="002C7D72">
      <w:pPr>
        <w:widowControl/>
        <w:shd w:val="clear" w:color="auto" w:fill="FFFFFF"/>
        <w:ind w:firstLine="645"/>
        <w:jc w:val="left"/>
        <w:rPr>
          <w:rFonts w:ascii="宋体" w:hAnsi="宋体" w:cs="宋体"/>
          <w:color w:val="333333"/>
          <w:kern w:val="0"/>
          <w:szCs w:val="24"/>
        </w:rPr>
      </w:pPr>
    </w:p>
    <w:p w:rsidR="00552FDD" w:rsidRDefault="00552FDD"/>
    <w:sectPr w:rsidR="00552F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D72"/>
    <w:rsid w:val="002C7D72"/>
    <w:rsid w:val="00552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7AF6D-D9DC-477C-A47B-CE5491EC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D72"/>
    <w:pPr>
      <w:widowControl w:val="0"/>
      <w:spacing w:line="420" w:lineRule="exact"/>
      <w:jc w:val="both"/>
    </w:pPr>
    <w:rPr>
      <w:rFonts w:eastAsia="宋体"/>
      <w:sz w:val="24"/>
    </w:rPr>
  </w:style>
  <w:style w:type="paragraph" w:styleId="1">
    <w:name w:val="heading 1"/>
    <w:basedOn w:val="a"/>
    <w:next w:val="a"/>
    <w:link w:val="10"/>
    <w:uiPriority w:val="9"/>
    <w:qFormat/>
    <w:rsid w:val="002C7D72"/>
    <w:pPr>
      <w:keepNext/>
      <w:keepLines/>
      <w:spacing w:line="540" w:lineRule="exact"/>
      <w:jc w:val="center"/>
      <w:outlineLvl w:val="0"/>
    </w:pPr>
    <w:rPr>
      <w:bCs/>
      <w:kern w:val="44"/>
      <w:sz w:val="44"/>
      <w:szCs w:val="44"/>
    </w:rPr>
  </w:style>
  <w:style w:type="paragraph" w:styleId="2">
    <w:name w:val="heading 2"/>
    <w:basedOn w:val="a"/>
    <w:next w:val="a"/>
    <w:link w:val="20"/>
    <w:uiPriority w:val="9"/>
    <w:unhideWhenUsed/>
    <w:qFormat/>
    <w:rsid w:val="002C7D72"/>
    <w:pPr>
      <w:keepNext/>
      <w:keepLines/>
      <w:spacing w:line="540" w:lineRule="exact"/>
      <w:jc w:val="center"/>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D72"/>
    <w:rPr>
      <w:rFonts w:eastAsia="宋体"/>
      <w:bCs/>
      <w:kern w:val="44"/>
      <w:sz w:val="44"/>
      <w:szCs w:val="44"/>
    </w:rPr>
  </w:style>
  <w:style w:type="character" w:customStyle="1" w:styleId="20">
    <w:name w:val="标题 2 字符"/>
    <w:basedOn w:val="a0"/>
    <w:link w:val="2"/>
    <w:uiPriority w:val="9"/>
    <w:rsid w:val="002C7D7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586</Words>
  <Characters>3343</Characters>
  <Application>Microsoft Office Word</Application>
  <DocSecurity>0</DocSecurity>
  <Lines>27</Lines>
  <Paragraphs>7</Paragraphs>
  <ScaleCrop>false</ScaleCrop>
  <Company>微软中国</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李颖</dc:creator>
  <cp:keywords/>
  <dc:description/>
  <cp:lastModifiedBy>李颖</cp:lastModifiedBy>
  <cp:revision>1</cp:revision>
  <dcterms:created xsi:type="dcterms:W3CDTF">2022-09-28T05:44:00Z</dcterms:created>
  <dcterms:modified xsi:type="dcterms:W3CDTF">2022-09-28T05:44:00Z</dcterms:modified>
</cp:coreProperties>
</file>